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РЕГЛАМЕНТ УДАЛЕНИЯ ДАННЫХ И УЧЁТНОЙ ЗАПИСИ</w:t>
      </w:r>
    </w:p>
    <w:p>
      <w:pPr>
        <w:spacing w:after="60"/>
        <w:jc w:val="center"/>
      </w:pPr>
      <w:r>
        <w:rPr>
          <w:rFonts w:ascii="Times New Roman" w:hAnsi="Times New Roman" w:eastAsia="Times New Roman"/>
          <w:b/>
          <w:i w:val="0"/>
          <w:color w:val="14213D"/>
          <w:sz w:val="27"/>
        </w:rPr>
        <w:t>РЕГЛАМЕНТИ НЕСТКУНИИ МАЪЛУМОТ ВА ҲИСОБИ КОРБАРӢ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НАЗНАЧЕНИЕ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МАҚСАД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Регламент устанавливает порядок приёма, проверки и исполнения запросов на удаление аккаунта, отзыв согласия, исправление и ограничение обработки.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Регламент тартиби қабул, санҷиш ва иҷрои дархостҳо барои нест кардани аккаунт, бозпас гирифтани розигӣ, ислоҳ ва маҳдуд кардани коркардро муқаррар мекунад.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КАНАЛЫ И СОДЕРЖАНИЕ ЗАПРОСА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КАНАЛҲО ВА МУНДАРИҶАИ ДАРХОСТ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Запрос подаётся через настройки аккаунта, если функция доступна, либо через раздел поддержки на https://imkoniyat.org.</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Дархост тавассути танзимоти аккаунт, агар вазифа дастрас бошад, ё тавассути бахши дастгирӣ дар https://imkoniyat.org пешниҳод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Указываются Ф.И.О., телефон или e-mail аккаунта, требуемое действие и достаточные сведения для безопасной идентификации. Пароль, PIN, CVV и полный номер карты не запрашиваются.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Ному насаб, телефон ё почтаи аккаунт, амали дархостшуда ва маълумоти кофӣ барои муайянкунии бехатар нишон дода мешаванд. Парол, PIN, CVV ва рақами пурраи корт талаб карда намешаванд.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ПРОВЕРКА ПОЛНОМОЧИЙ</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САНҶИШИ ВАКОЛАТ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IMKONIYAT проверяет владение аккаунтом безопасным кодом или иным соразмерным способом. Дополнительный документ запрашивается только при обоснованном риске.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IMKONIYAT соҳибии аккаунтро бо рамзи бехатар ё усули дигари мутаносиб месанҷад. Ҳуҷҷати иловагӣ танҳо ҳангоми хатари асоснок талаб карда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Запрос за несовершеннолетнего выполняется после проверки полномочий законного представителя. После 18 лет запрос подаёт сам Пользователь.</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Дархост барои ноболиғ пас аз санҷиши ваколати намояндаи қонунӣ иҷро мешавад. Пас аз 18-солагӣ дархостро худи Корбар пешниҳод мекунад.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ЭТАПЫ И СРОКИ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МАРҲИЛАҲО ВА МУҲЛАТҲО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Запрос регистрируется с номером, датой, заявителем, объёмом и ответственным. Получение подтверждается обычно в течение 3 рабочих дней.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Дархост бо рақам, сана, муроҷиаткунанда, ҳаҷм ва масъул ба қайд гирифта мешавад. Гирифтани он одатан дар давоми 3 рӯзи корӣ тасдиқ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После проверки аккаунт может быть деактивирован немедленно, чтобы остановить вход и новую обработку. Исполнение обычно завершается в течение 30 календарных дней, если закон не требует иного.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Пас аз санҷиш аккаунт метавонад фавран ғайрифаъол карда шавад, то воридшавӣ ва коркарди нав қатъ гардад. Иҷро одатан дар давоми 30 рӯзи тақвимӣ анҷом меёбад, агар қонун тартиби дигарро талаб накунад.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При сложном запросе срок может быть продлён с указанием причины и новой даты, не нарушая обязательных сроков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Ҳангоми дархости мураккаб муҳлат бо нишон додани сабаб ва санаи нав тамдид шуда метавонад, бе вайрон кардани муҳлатҳои ҳатмии қонун.</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ЧТО УДАЛЯЕТСЯ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ЧӢ НЕСТ КАРДА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Удаляются или обезличиваются профиль, контакты, настройки, необязательные обращения, учебный прогресс и пользовательские файлы, если отсутствует законное основание хранить их далее.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Профил, тамосҳо, танзимот, муроҷиатҳои ғайриҳатмӣ, пешрафти таълим ва файлҳои Корбар нест ё беном карда мешаванд, агар асоси қонунии нигоҳдории минбаъда набошад.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Активные токены, сеансы и интеграции отзываются; родительские связи прекращаются; маркетинговые списки обновляются.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Токенҳо, сеансҳо ва ҳамгироиҳои фаъол бекор мешаванд; робитаҳои волидайн қатъ мегарданд; рӯйхатҳои маркетингӣ нав карда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ИСКЛЮЧЕНИЯ И РЕЗЕРВНЫЕ КОПИИ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ИСТИСНОҲО ВА НУСХАҲОИ ЭҲТИЁТӢ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Платёжные, бухгалтерские, претензионные и иные записи сохраняются только в объёме и сроке, обязательном по закону или необходимом для установления и защиты законных требований.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Сабтҳои пардохтӣ, муҳосибӣ, даъвоӣ ва дигар сабтҳо танҳо дар ҳаҷм ва муҳлате нигоҳ дошта мешаванд, ки қонун талаб мекунад ё барои муқаррар ва ҳифзи талаботи қонунӣ зарур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Данные в резервных копиях не возвращаются в активную систему и удаляются по циклу ротации, целевой срок — не более 90 дней, если технический и законный режим не требует иного.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Маълумоти нусхаҳои эҳтиётӣ ба низоми фаъол баргардонида намешавад ва тибқи давраи гардиш нест мешавад; муҳлати мақсаднок на бештар аз 90 рӯз аст, агар низоми техникӣ ё қонунӣ тартиби дигарро талаб накунад.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РЕЗУЛЬТАТ И ЖУРНАЛ</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НАТИҶА ВА САБТ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Заявителю сообщаются выполненные действия, сохранённые категории и основания отказа или ограничения. Отказ можно обжаловать.</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Ба муроҷиаткунанда амалҳои иҷрошуда, намудҳои нигоҳдошташуда ва асосҳои рад ё маҳдудсозӣ хабар дода мешаванд. Раддияро шикоят кардан мумкин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Журнал запросов хранит минимум: номер, даты, проверку личности, решение, системы исполнения и подтверждение завершения без избыточного содержания удалённых данных.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Сабти дархостҳо ҳадди ақал рақам, санаҳо, санҷиши шахсият, қарор, низомҳои иҷро ва тасдиқи анҷомро бе мундариҷаи зиёдатии маълумоти нестшуда нигоҳ медорад.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ОТВЕТСТВЕННОСТЬ И КОНТАКТ</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МАСЪУЛИЯТ ВА ТАМОС</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На пилотном этапе запрос исполняет назначенный внутренним решением ответственный совместно с техническим исполнителем.</w:t>
              <w:br/>
              <w:t>Официальный канал запросов: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Дар марҳилаи озмоишӣ дархостро шахси бо қарори дохилӣ таъиншуда якҷоя бо иҷрокунандаи техникӣ иҷро мекунад.</w:t>
              <w:br/>
              <w:t>Канали расмии дархостҳо: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РЕГЛАМЕНТ УДАЛЕНИЯ ДАННЫХ И УЧЁТНОЙ ЗАПИСИ / РЕГЛАМЕНТИ НЕСТКУНИИ МАЪЛУМОТ ВА ҲИСОБИ КОРБАРӢ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